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color="000000" w:space="1" w:sz="4" w:val="single"/>
          <w:left w:color="000000" w:space="4" w:sz="4" w:val="single"/>
          <w:bottom w:color="000000" w:space="0" w:sz="4" w:val="single"/>
          <w:right w:color="000000" w:space="4" w:sz="4" w:val="single"/>
        </w:pBdr>
        <w:spacing w:line="240" w:lineRule="auto"/>
        <w:jc w:val="left"/>
        <w:rPr>
          <w:rFonts w:ascii="Calibri" w:cs="Calibri" w:eastAsia="Calibri" w:hAnsi="Calibri"/>
          <w:b w:val="1"/>
          <w:bCs w:val="1"/>
          <w:i w:val="1"/>
          <w:iCs w:val="1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color="000000" w:space="1" w:sz="4" w:val="single"/>
          <w:left w:color="000000" w:space="4" w:sz="4" w:val="single"/>
          <w:bottom w:color="000000" w:space="0" w:sz="4" w:val="single"/>
          <w:right w:color="000000" w:space="4" w:sz="4" w:val="single"/>
        </w:pBdr>
        <w:spacing w:line="240" w:lineRule="auto"/>
        <w:jc w:val="center"/>
        <w:rPr>
          <w:rFonts w:ascii="Calibri" w:cs="Calibri" w:eastAsia="Calibri" w:hAnsi="Calibri"/>
          <w:b w:val="1"/>
          <w:bCs w:val="1"/>
          <w:i w:val="1"/>
          <w:iCs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38"/>
          <w:szCs w:val="38"/>
          <w:rtl w:val="0"/>
        </w:rPr>
        <w:t xml:space="preserve">UCI Cinemas Bicocca: “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z w:val="38"/>
          <w:szCs w:val="38"/>
          <w:rtl w:val="0"/>
        </w:rPr>
        <w:t xml:space="preserve">Michael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38"/>
          <w:szCs w:val="38"/>
          <w:rtl w:val="0"/>
        </w:rPr>
        <w:t xml:space="preserve">” arriva in sala il 22 aprile con una music battle e gadget esclusivi per il biopic più atteso dell’anno.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000000" w:space="1" w:sz="4" w:val="single"/>
          <w:left w:color="000000" w:space="4" w:sz="4" w:val="single"/>
          <w:bottom w:color="000000" w:space="0" w:sz="4" w:val="single"/>
          <w:right w:color="000000" w:space="4" w:sz="4" w:val="single"/>
        </w:pBdr>
        <w:spacing w:line="240" w:lineRule="auto"/>
        <w:jc w:val="center"/>
        <w:rPr>
          <w:rFonts w:ascii="Calibri" w:cs="Calibri" w:eastAsia="Calibri" w:hAnsi="Calibri"/>
          <w:i w:val="1"/>
          <w:i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000000" w:space="1" w:sz="4" w:val="single"/>
          <w:left w:color="000000" w:space="4" w:sz="4" w:val="single"/>
          <w:bottom w:color="000000" w:space="0" w:sz="4" w:val="single"/>
          <w:right w:color="000000" w:space="4" w:sz="4" w:val="single"/>
        </w:pBdr>
        <w:spacing w:after="400" w:line="24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sz w:val="24"/>
          <w:szCs w:val="24"/>
          <w:rtl w:val="0"/>
        </w:rPr>
        <w:t xml:space="preserve">Nel giorno d’uscita</w:t>
      </w:r>
      <w:r w:rsidDel="00000000" w:rsidR="00000000" w:rsidRPr="00000000">
        <w:rPr>
          <w:rFonts w:ascii="Calibri" w:cs="Calibri" w:eastAsia="Calibri" w:hAnsi="Calibri"/>
          <w:i w:val="1"/>
          <w:iCs w:val="1"/>
          <w:sz w:val="24"/>
          <w:szCs w:val="24"/>
          <w:rtl w:val="0"/>
        </w:rPr>
        <w:t xml:space="preserve"> all’UCI Cinemas Bicocca una serata evento stile Sarabanda per tutti i fan del Re del Pop, tra sfide musicali, gadget e proiezioni del film nella sala XL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center"/>
        <w:rPr>
          <w:rFonts w:ascii="Calibri" w:cs="Calibri" w:eastAsia="Calibri" w:hAnsi="Calibri"/>
          <w:sz w:val="26"/>
          <w:szCs w:val="26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highlight w:val="white"/>
        </w:rPr>
        <w:drawing>
          <wp:inline distB="114300" distT="114300" distL="114300" distR="114300">
            <wp:extent cx="5731200" cy="28702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7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Calibri" w:cs="Calibri" w:eastAsia="Calibri" w:hAnsi="Calibri"/>
          <w:b w:val="1"/>
          <w:bCs w:val="1"/>
          <w:sz w:val="26"/>
          <w:szCs w:val="26"/>
          <w:highlight w:val="white"/>
        </w:rPr>
      </w:pPr>
      <w:hyperlink r:id="rId7">
        <w:r w:rsidDel="00000000" w:rsidR="00000000" w:rsidRPr="00000000">
          <w:rPr>
            <w:rFonts w:ascii="Calibri" w:cs="Calibri" w:eastAsia="Calibri" w:hAnsi="Calibri"/>
            <w:b w:val="1"/>
            <w:bCs w:val="1"/>
            <w:color w:val="1155cc"/>
            <w:sz w:val="26"/>
            <w:szCs w:val="26"/>
            <w:highlight w:val="white"/>
            <w:u w:val="single"/>
            <w:rtl w:val="0"/>
          </w:rPr>
          <w:t xml:space="preserve">Immagini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Calibri" w:cs="Calibri" w:eastAsia="Calibri" w:hAnsi="Calibri"/>
          <w:b w:val="1"/>
          <w:bCs w:val="1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line="360" w:lineRule="auto"/>
        <w:jc w:val="both"/>
        <w:rPr>
          <w:rFonts w:ascii="Calibri" w:cs="Calibri" w:eastAsia="Calibri" w:hAnsi="Calibri"/>
          <w:sz w:val="26"/>
          <w:szCs w:val="26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z w:val="26"/>
          <w:szCs w:val="26"/>
          <w:highlight w:val="white"/>
          <w:rtl w:val="0"/>
        </w:rPr>
        <w:t xml:space="preserve">Milano, 17 aprile 2026</w:t>
      </w:r>
      <w:r w:rsidDel="00000000" w:rsidR="00000000" w:rsidRPr="00000000">
        <w:rPr>
          <w:rFonts w:ascii="Calibri" w:cs="Calibri" w:eastAsia="Calibri" w:hAnsi="Calibri"/>
          <w:sz w:val="26"/>
          <w:szCs w:val="26"/>
          <w:highlight w:val="white"/>
          <w:rtl w:val="0"/>
        </w:rPr>
        <w:t xml:space="preserve"> - Dal 22 aprile, il Re del Pop torna sul grande schermo con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z w:val="26"/>
          <w:szCs w:val="26"/>
          <w:highlight w:val="white"/>
          <w:rtl w:val="0"/>
        </w:rPr>
        <w:t xml:space="preserve">Michael</w:t>
      </w:r>
      <w:r w:rsidDel="00000000" w:rsidR="00000000" w:rsidRPr="00000000">
        <w:rPr>
          <w:rFonts w:ascii="Calibri" w:cs="Calibri" w:eastAsia="Calibri" w:hAnsi="Calibri"/>
          <w:sz w:val="26"/>
          <w:szCs w:val="26"/>
          <w:highlight w:val="white"/>
          <w:rtl w:val="0"/>
        </w:rPr>
        <w:t xml:space="preserve">, l’attesissimo biopic diretto da Antoine Fuqua sulla vita di Michael Jackson. Per celebrare l’uscita di uno dei film più attesi della stagione,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6"/>
          <w:szCs w:val="26"/>
          <w:highlight w:val="white"/>
          <w:rtl w:val="0"/>
        </w:rPr>
        <w:t xml:space="preserve">UCI Cinemas </w:t>
      </w:r>
      <w:r w:rsidDel="00000000" w:rsidR="00000000" w:rsidRPr="00000000">
        <w:rPr>
          <w:rFonts w:ascii="Calibri" w:cs="Calibri" w:eastAsia="Calibri" w:hAnsi="Calibri"/>
          <w:sz w:val="26"/>
          <w:szCs w:val="26"/>
          <w:highlight w:val="white"/>
          <w:rtl w:val="0"/>
        </w:rPr>
        <w:t xml:space="preserve">ha organizzato una serie di iniziative esclusive che renderanno la visione un’esperienza indimenticabile per tutti i fan. </w:t>
      </w:r>
    </w:p>
    <w:p w:rsidR="00000000" w:rsidDel="00000000" w:rsidP="00000000" w:rsidRDefault="00000000" w:rsidRPr="00000000" w14:paraId="00000009">
      <w:pPr>
        <w:spacing w:after="220" w:line="360" w:lineRule="auto"/>
        <w:jc w:val="both"/>
        <w:rPr>
          <w:rFonts w:ascii="Calibri" w:cs="Calibri" w:eastAsia="Calibri" w:hAnsi="Calibri"/>
          <w:sz w:val="26"/>
          <w:szCs w:val="26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highlight w:val="white"/>
          <w:rtl w:val="0"/>
        </w:rPr>
        <w:t xml:space="preserve">Prima ancora di entrare in sala,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6"/>
          <w:szCs w:val="26"/>
          <w:highlight w:val="white"/>
          <w:rtl w:val="0"/>
        </w:rPr>
        <w:t xml:space="preserve">UCI Cinemas Bicocca</w:t>
      </w:r>
      <w:r w:rsidDel="00000000" w:rsidR="00000000" w:rsidRPr="00000000">
        <w:rPr>
          <w:rFonts w:ascii="Calibri" w:cs="Calibri" w:eastAsia="Calibri" w:hAnsi="Calibri"/>
          <w:sz w:val="26"/>
          <w:szCs w:val="26"/>
          <w:highlight w:val="white"/>
          <w:rtl w:val="0"/>
        </w:rPr>
        <w:t xml:space="preserve"> accenderà la serata del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6"/>
          <w:szCs w:val="26"/>
          <w:highlight w:val="white"/>
          <w:rtl w:val="0"/>
        </w:rPr>
        <w:t xml:space="preserve">22 aprile </w:t>
      </w:r>
      <w:r w:rsidDel="00000000" w:rsidR="00000000" w:rsidRPr="00000000">
        <w:rPr>
          <w:rFonts w:ascii="Calibri" w:cs="Calibri" w:eastAsia="Calibri" w:hAnsi="Calibri"/>
          <w:sz w:val="26"/>
          <w:szCs w:val="26"/>
          <w:highlight w:val="white"/>
          <w:rtl w:val="0"/>
        </w:rPr>
        <w:t xml:space="preserve">con una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6"/>
          <w:szCs w:val="26"/>
          <w:highlight w:val="white"/>
          <w:rtl w:val="0"/>
        </w:rPr>
        <w:t xml:space="preserve">Music Battle</w:t>
      </w:r>
      <w:r w:rsidDel="00000000" w:rsidR="00000000" w:rsidRPr="00000000">
        <w:rPr>
          <w:rFonts w:ascii="Calibri" w:cs="Calibri" w:eastAsia="Calibri" w:hAnsi="Calibri"/>
          <w:sz w:val="26"/>
          <w:szCs w:val="26"/>
          <w:highlight w:val="white"/>
          <w:rtl w:val="0"/>
        </w:rPr>
        <w:t xml:space="preserve">: dalle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6"/>
          <w:szCs w:val="26"/>
          <w:highlight w:val="white"/>
          <w:rtl w:val="0"/>
        </w:rPr>
        <w:t xml:space="preserve">18:00 alle 22:00</w:t>
      </w:r>
      <w:r w:rsidDel="00000000" w:rsidR="00000000" w:rsidRPr="00000000">
        <w:rPr>
          <w:rFonts w:ascii="Calibri" w:cs="Calibri" w:eastAsia="Calibri" w:hAnsi="Calibri"/>
          <w:sz w:val="26"/>
          <w:szCs w:val="26"/>
          <w:highlight w:val="white"/>
          <w:rtl w:val="0"/>
        </w:rPr>
        <w:t xml:space="preserve"> nel foyer del cinema sarà allestito un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6"/>
          <w:szCs w:val="26"/>
          <w:highlight w:val="white"/>
          <w:rtl w:val="0"/>
        </w:rPr>
        <w:t xml:space="preserve">corner dedicato</w:t>
      </w:r>
      <w:r w:rsidDel="00000000" w:rsidR="00000000" w:rsidRPr="00000000">
        <w:rPr>
          <w:rFonts w:ascii="Calibri" w:cs="Calibri" w:eastAsia="Calibri" w:hAnsi="Calibri"/>
          <w:sz w:val="26"/>
          <w:szCs w:val="26"/>
          <w:highlight w:val="white"/>
          <w:rtl w:val="0"/>
        </w:rPr>
        <w:t xml:space="preserve"> dove i fan si sfideranno a chi riconosce più velocemente le canzoni di Michael Jackson. Le sfide si terranno a coppie, e per i partecipanti ci sarà una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6"/>
          <w:szCs w:val="26"/>
          <w:highlight w:val="white"/>
          <w:rtl w:val="0"/>
        </w:rPr>
        <w:t xml:space="preserve">sorpresa</w:t>
      </w:r>
      <w:r w:rsidDel="00000000" w:rsidR="00000000" w:rsidRPr="00000000">
        <w:rPr>
          <w:rFonts w:ascii="Calibri" w:cs="Calibri" w:eastAsia="Calibri" w:hAnsi="Calibri"/>
          <w:sz w:val="26"/>
          <w:szCs w:val="26"/>
          <w:highlight w:val="white"/>
          <w:rtl w:val="0"/>
        </w:rPr>
        <w:t xml:space="preserve">. A rendere ancora più coinvolgente l’evento sarà la presenza come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6"/>
          <w:szCs w:val="26"/>
          <w:highlight w:val="white"/>
          <w:rtl w:val="0"/>
        </w:rPr>
        <w:t xml:space="preserve">host </w:t>
      </w:r>
      <w:r w:rsidDel="00000000" w:rsidR="00000000" w:rsidRPr="00000000">
        <w:rPr>
          <w:rFonts w:ascii="Calibri" w:cs="Calibri" w:eastAsia="Calibri" w:hAnsi="Calibri"/>
          <w:sz w:val="26"/>
          <w:szCs w:val="26"/>
          <w:highlight w:val="white"/>
          <w:rtl w:val="0"/>
        </w:rPr>
        <w:t xml:space="preserve">di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6"/>
          <w:szCs w:val="26"/>
          <w:highlight w:val="white"/>
          <w:rtl w:val="0"/>
        </w:rPr>
        <w:t xml:space="preserve"> </w:t>
      </w:r>
      <w:hyperlink r:id="rId8">
        <w:r w:rsidDel="00000000" w:rsidR="00000000" w:rsidRPr="00000000">
          <w:rPr>
            <w:rFonts w:ascii="Calibri" w:cs="Calibri" w:eastAsia="Calibri" w:hAnsi="Calibri"/>
            <w:b w:val="1"/>
            <w:bCs w:val="1"/>
            <w:i w:val="1"/>
            <w:iCs w:val="1"/>
            <w:color w:val="1155cc"/>
            <w:sz w:val="26"/>
            <w:szCs w:val="26"/>
            <w:highlight w:val="white"/>
            <w:u w:val="single"/>
            <w:rtl w:val="0"/>
          </w:rPr>
          <w:t xml:space="preserve">Kaffure</w:t>
        </w:r>
      </w:hyperlink>
      <w:r w:rsidDel="00000000" w:rsidR="00000000" w:rsidRPr="00000000">
        <w:rPr>
          <w:rFonts w:ascii="Calibri" w:cs="Calibri" w:eastAsia="Calibri" w:hAnsi="Calibri"/>
          <w:sz w:val="26"/>
          <w:szCs w:val="26"/>
          <w:highlight w:val="white"/>
          <w:rtl w:val="0"/>
        </w:rPr>
        <w:t xml:space="preserve">, che animerà la Music Battle e interagirà con il pubblico durante tutta la serata.</w:t>
      </w:r>
    </w:p>
    <w:p w:rsidR="00000000" w:rsidDel="00000000" w:rsidP="00000000" w:rsidRDefault="00000000" w:rsidRPr="00000000" w14:paraId="0000000A">
      <w:pPr>
        <w:spacing w:after="220" w:line="360" w:lineRule="auto"/>
        <w:jc w:val="both"/>
        <w:rPr>
          <w:rFonts w:ascii="Calibri" w:cs="Calibri" w:eastAsia="Calibri" w:hAnsi="Calibri"/>
          <w:sz w:val="26"/>
          <w:szCs w:val="26"/>
          <w:highlight w:val="yellow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highlight w:val="white"/>
          <w:rtl w:val="0"/>
        </w:rPr>
        <w:t xml:space="preserve">L’evento è pensato come un vero e proprio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6"/>
          <w:szCs w:val="26"/>
          <w:highlight w:val="white"/>
          <w:rtl w:val="0"/>
        </w:rPr>
        <w:t xml:space="preserve">raduno per tutti i fan di Michael Jackson</w:t>
      </w:r>
      <w:r w:rsidDel="00000000" w:rsidR="00000000" w:rsidRPr="00000000">
        <w:rPr>
          <w:rFonts w:ascii="Calibri" w:cs="Calibri" w:eastAsia="Calibri" w:hAnsi="Calibri"/>
          <w:sz w:val="26"/>
          <w:szCs w:val="26"/>
          <w:highlight w:val="white"/>
          <w:rtl w:val="0"/>
        </w:rPr>
        <w:t xml:space="preserve">: un’occasione per mettersi alla prova, presentarsi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6"/>
          <w:szCs w:val="26"/>
          <w:highlight w:val="white"/>
          <w:rtl w:val="0"/>
        </w:rPr>
        <w:t xml:space="preserve">con un look ispirato al loro idolo</w:t>
      </w:r>
      <w:r w:rsidDel="00000000" w:rsidR="00000000" w:rsidRPr="00000000">
        <w:rPr>
          <w:rFonts w:ascii="Calibri" w:cs="Calibri" w:eastAsia="Calibri" w:hAnsi="Calibri"/>
          <w:sz w:val="26"/>
          <w:szCs w:val="26"/>
          <w:highlight w:val="white"/>
          <w:rtl w:val="0"/>
        </w:rPr>
        <w:t xml:space="preserve"> e condividere la propria passione per Re del Pop con altri fan.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20" w:line="360" w:lineRule="auto"/>
        <w:jc w:val="both"/>
        <w:rPr>
          <w:rFonts w:ascii="Calibri" w:cs="Calibri" w:eastAsia="Calibri" w:hAnsi="Calibri"/>
          <w:sz w:val="26"/>
          <w:szCs w:val="26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highlight w:val="white"/>
          <w:rtl w:val="0"/>
        </w:rPr>
        <w:t xml:space="preserve">Ma le sorprese non finiscono qui: acquistando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6"/>
          <w:szCs w:val="26"/>
          <w:highlight w:val="white"/>
          <w:rtl w:val="0"/>
        </w:rPr>
        <w:t xml:space="preserve">online</w:t>
      </w:r>
      <w:r w:rsidDel="00000000" w:rsidR="00000000" w:rsidRPr="00000000">
        <w:rPr>
          <w:rFonts w:ascii="Calibri" w:cs="Calibri" w:eastAsia="Calibri" w:hAnsi="Calibri"/>
          <w:sz w:val="26"/>
          <w:szCs w:val="26"/>
          <w:highlight w:val="white"/>
          <w:rtl w:val="0"/>
        </w:rPr>
        <w:t xml:space="preserve"> il biglietto per le proiezioni del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6"/>
          <w:szCs w:val="26"/>
          <w:highlight w:val="white"/>
          <w:rtl w:val="0"/>
        </w:rPr>
        <w:t xml:space="preserve">22 aprile</w:t>
      </w:r>
      <w:r w:rsidDel="00000000" w:rsidR="00000000" w:rsidRPr="00000000">
        <w:rPr>
          <w:rFonts w:ascii="Calibri" w:cs="Calibri" w:eastAsia="Calibri" w:hAnsi="Calibri"/>
          <w:sz w:val="26"/>
          <w:szCs w:val="26"/>
          <w:highlight w:val="white"/>
          <w:rtl w:val="0"/>
        </w:rPr>
        <w:t xml:space="preserve">, il pubblico riceverà in omaggio il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6"/>
          <w:szCs w:val="26"/>
          <w:highlight w:val="white"/>
          <w:rtl w:val="0"/>
        </w:rPr>
        <w:t xml:space="preserve">braccialetto ufficiale</w:t>
      </w:r>
      <w:r w:rsidDel="00000000" w:rsidR="00000000" w:rsidRPr="00000000">
        <w:rPr>
          <w:rFonts w:ascii="Calibri" w:cs="Calibri" w:eastAsia="Calibri" w:hAnsi="Calibri"/>
          <w:sz w:val="26"/>
          <w:szCs w:val="26"/>
          <w:highlight w:val="white"/>
          <w:rtl w:val="0"/>
        </w:rPr>
        <w:t xml:space="preserve"> del film, da ritirare direttamente in sala. Inoltre, per gli acquisti online effettuati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6"/>
          <w:szCs w:val="26"/>
          <w:highlight w:val="white"/>
          <w:rtl w:val="0"/>
        </w:rPr>
        <w:t xml:space="preserve">dal 23 al 26 aprile</w:t>
      </w:r>
      <w:r w:rsidDel="00000000" w:rsidR="00000000" w:rsidRPr="00000000">
        <w:rPr>
          <w:rFonts w:ascii="Calibri" w:cs="Calibri" w:eastAsia="Calibri" w:hAnsi="Calibri"/>
          <w:sz w:val="26"/>
          <w:szCs w:val="26"/>
          <w:highlight w:val="white"/>
          <w:rtl w:val="0"/>
        </w:rPr>
        <w:t xml:space="preserve">, sarà disponibile un. In più, acquistando online il biglietto per “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z w:val="26"/>
          <w:szCs w:val="26"/>
          <w:highlight w:val="white"/>
          <w:rtl w:val="0"/>
        </w:rPr>
        <w:t xml:space="preserve">Michael”</w:t>
      </w:r>
      <w:r w:rsidDel="00000000" w:rsidR="00000000" w:rsidRPr="00000000">
        <w:rPr>
          <w:rFonts w:ascii="Calibri" w:cs="Calibri" w:eastAsia="Calibri" w:hAnsi="Calibri"/>
          <w:sz w:val="26"/>
          <w:szCs w:val="26"/>
          <w:highlight w:val="white"/>
          <w:rtl w:val="0"/>
        </w:rPr>
        <w:t xml:space="preserve"> si accederà automaticamente al concorso dedicato, con in palio un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6"/>
          <w:szCs w:val="26"/>
          <w:highlight w:val="white"/>
          <w:rtl w:val="0"/>
        </w:rPr>
        <w:t xml:space="preserve">voucher per un evento musicale</w:t>
      </w:r>
      <w:r w:rsidDel="00000000" w:rsidR="00000000" w:rsidRPr="00000000">
        <w:rPr>
          <w:rFonts w:ascii="Calibri" w:cs="Calibri" w:eastAsia="Calibri" w:hAnsi="Calibri"/>
          <w:sz w:val="26"/>
          <w:szCs w:val="26"/>
          <w:highlight w:val="white"/>
          <w:rtl w:val="0"/>
        </w:rPr>
        <w:t xml:space="preserve">. Tutti i dettagli e il regolamento su </w:t>
      </w:r>
      <w:hyperlink r:id="rId9">
        <w:r w:rsidDel="00000000" w:rsidR="00000000" w:rsidRPr="00000000">
          <w:rPr>
            <w:rFonts w:ascii="Calibri" w:cs="Calibri" w:eastAsia="Calibri" w:hAnsi="Calibri"/>
            <w:b w:val="1"/>
            <w:bCs w:val="1"/>
            <w:color w:val="1155cc"/>
            <w:sz w:val="26"/>
            <w:szCs w:val="26"/>
            <w:highlight w:val="white"/>
            <w:u w:val="single"/>
            <w:rtl w:val="0"/>
          </w:rPr>
          <w:t xml:space="preserve">michael.ucicinemas.it</w:t>
        </w:r>
      </w:hyperlink>
      <w:r w:rsidDel="00000000" w:rsidR="00000000" w:rsidRPr="00000000">
        <w:rPr>
          <w:rFonts w:ascii="Calibri" w:cs="Calibri" w:eastAsia="Calibri" w:hAnsi="Calibri"/>
          <w:sz w:val="26"/>
          <w:szCs w:val="26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0C">
      <w:pPr>
        <w:spacing w:after="220" w:line="360" w:lineRule="auto"/>
        <w:jc w:val="both"/>
        <w:rPr>
          <w:rFonts w:ascii="Calibri" w:cs="Calibri" w:eastAsia="Calibri" w:hAnsi="Calibri"/>
          <w:sz w:val="26"/>
          <w:szCs w:val="26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highlight w:val="white"/>
          <w:rtl w:val="0"/>
        </w:rPr>
        <w:t xml:space="preserve">Un film sulla vita di Michael Jackson non può che essere visto in grande; per questo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6"/>
          <w:szCs w:val="26"/>
          <w:highlight w:val="white"/>
          <w:rtl w:val="0"/>
        </w:rPr>
        <w:t xml:space="preserve">UCI Cinemas Bicocca</w:t>
      </w:r>
      <w:r w:rsidDel="00000000" w:rsidR="00000000" w:rsidRPr="00000000">
        <w:rPr>
          <w:rFonts w:ascii="Calibri" w:cs="Calibri" w:eastAsia="Calibri" w:hAnsi="Calibri"/>
          <w:sz w:val="26"/>
          <w:szCs w:val="26"/>
          <w:highlight w:val="white"/>
          <w:rtl w:val="0"/>
        </w:rPr>
        <w:t xml:space="preserve"> propone “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z w:val="26"/>
          <w:szCs w:val="26"/>
          <w:highlight w:val="white"/>
          <w:rtl w:val="0"/>
        </w:rPr>
        <w:t xml:space="preserve">Michael</w:t>
      </w:r>
      <w:r w:rsidDel="00000000" w:rsidR="00000000" w:rsidRPr="00000000">
        <w:rPr>
          <w:rFonts w:ascii="Calibri" w:cs="Calibri" w:eastAsia="Calibri" w:hAnsi="Calibri"/>
          <w:sz w:val="26"/>
          <w:szCs w:val="26"/>
          <w:highlight w:val="white"/>
          <w:rtl w:val="0"/>
        </w:rPr>
        <w:t xml:space="preserve">” anche nella sua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6"/>
          <w:szCs w:val="26"/>
          <w:highlight w:val="white"/>
          <w:rtl w:val="0"/>
        </w:rPr>
        <w:t xml:space="preserve">sala XL</w:t>
      </w:r>
      <w:r w:rsidDel="00000000" w:rsidR="00000000" w:rsidRPr="00000000">
        <w:rPr>
          <w:rFonts w:ascii="Calibri" w:cs="Calibri" w:eastAsia="Calibri" w:hAnsi="Calibri"/>
          <w:sz w:val="26"/>
          <w:szCs w:val="26"/>
          <w:highlight w:val="white"/>
          <w:rtl w:val="0"/>
        </w:rPr>
        <w:t xml:space="preserve"> per un’esperienza cinematografica immersiva che accompagnerà lo spettatore nel cuore del film grazie a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6"/>
          <w:szCs w:val="26"/>
          <w:highlight w:val="white"/>
          <w:rtl w:val="0"/>
        </w:rPr>
        <w:t xml:space="preserve">spazio extra, schermo ampio e audio di ultima generazione</w:t>
      </w:r>
      <w:r w:rsidDel="00000000" w:rsidR="00000000" w:rsidRPr="00000000">
        <w:rPr>
          <w:rFonts w:ascii="Calibri" w:cs="Calibri" w:eastAsia="Calibri" w:hAnsi="Calibri"/>
          <w:sz w:val="26"/>
          <w:szCs w:val="26"/>
          <w:highlight w:val="white"/>
          <w:rtl w:val="0"/>
        </w:rPr>
        <w:t xml:space="preserve">. </w:t>
      </w:r>
    </w:p>
    <w:p w:rsidR="00000000" w:rsidDel="00000000" w:rsidP="00000000" w:rsidRDefault="00000000" w:rsidRPr="00000000" w14:paraId="0000000D">
      <w:pPr>
        <w:spacing w:after="220" w:line="360" w:lineRule="auto"/>
        <w:jc w:val="both"/>
        <w:rPr>
          <w:rFonts w:ascii="Calibri" w:cs="Calibri" w:eastAsia="Calibri" w:hAnsi="Calibri"/>
          <w:sz w:val="26"/>
          <w:szCs w:val="26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highlight w:val="white"/>
          <w:rtl w:val="0"/>
        </w:rPr>
        <w:t xml:space="preserve">Saranno, inoltre, disponibili proiezioni in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6"/>
          <w:szCs w:val="26"/>
          <w:highlight w:val="white"/>
          <w:rtl w:val="0"/>
        </w:rPr>
        <w:t xml:space="preserve">versione originale</w:t>
      </w:r>
      <w:r w:rsidDel="00000000" w:rsidR="00000000" w:rsidRPr="00000000">
        <w:rPr>
          <w:rFonts w:ascii="Calibri" w:cs="Calibri" w:eastAsia="Calibri" w:hAnsi="Calibri"/>
          <w:sz w:val="26"/>
          <w:szCs w:val="26"/>
          <w:highlight w:val="white"/>
          <w:rtl w:val="0"/>
        </w:rPr>
        <w:t xml:space="preserve"> nei primi due giorni d’uscita, per chi vuole vivere il film nella sua forma più autentica.</w:t>
      </w:r>
    </w:p>
    <w:p w:rsidR="00000000" w:rsidDel="00000000" w:rsidP="00000000" w:rsidRDefault="00000000" w:rsidRPr="00000000" w14:paraId="0000000E">
      <w:pPr>
        <w:spacing w:after="240" w:line="360" w:lineRule="auto"/>
        <w:rPr>
          <w:rFonts w:ascii="Calibri" w:cs="Calibri" w:eastAsia="Calibri" w:hAnsi="Calibri"/>
          <w:sz w:val="26"/>
          <w:szCs w:val="26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highlight w:val="white"/>
          <w:rtl w:val="0"/>
        </w:rPr>
        <w:t xml:space="preserve">Biglietti disponibili sul sito: </w:t>
      </w:r>
    </w:p>
    <w:p w:rsidR="00000000" w:rsidDel="00000000" w:rsidP="00000000" w:rsidRDefault="00000000" w:rsidRPr="00000000" w14:paraId="0000000F">
      <w:pPr>
        <w:spacing w:after="240" w:line="360" w:lineRule="auto"/>
        <w:rPr>
          <w:rFonts w:ascii="Calibri" w:cs="Calibri" w:eastAsia="Calibri" w:hAnsi="Calibri"/>
          <w:sz w:val="26"/>
          <w:szCs w:val="26"/>
          <w:highlight w:val="white"/>
        </w:rPr>
      </w:pPr>
      <w:hyperlink r:id="rId10">
        <w:r w:rsidDel="00000000" w:rsidR="00000000" w:rsidRPr="00000000">
          <w:rPr>
            <w:rFonts w:ascii="Calibri" w:cs="Calibri" w:eastAsia="Calibri" w:hAnsi="Calibri"/>
            <w:color w:val="1155cc"/>
            <w:sz w:val="26"/>
            <w:szCs w:val="26"/>
            <w:highlight w:val="white"/>
            <w:u w:val="single"/>
            <w:rtl w:val="0"/>
          </w:rPr>
          <w:t xml:space="preserve">https://ucicinemas.it/cinema/uci-cinemas-bicocca-milano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Calibri" w:cs="Calibri" w:eastAsia="Calibri" w:hAnsi="Calibri"/>
          <w:b w:val="1"/>
          <w:bCs w:val="1"/>
          <w:i w:val="1"/>
          <w:iCs w:val="1"/>
          <w:sz w:val="20"/>
          <w:szCs w:val="20"/>
        </w:rPr>
      </w:pPr>
      <w:bookmarkStart w:colFirst="0" w:colLast="0" w:name="_ug0yxoyfa4v0" w:id="0"/>
      <w:bookmarkEnd w:id="0"/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UCI Cinemas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line="276" w:lineRule="auto"/>
        <w:jc w:val="both"/>
        <w:rPr>
          <w:rFonts w:ascii="Calibri" w:cs="Calibri" w:eastAsia="Calibri" w:hAnsi="Calibri"/>
          <w:i w:val="1"/>
          <w:i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sz w:val="20"/>
          <w:szCs w:val="20"/>
          <w:rtl w:val="0"/>
        </w:rPr>
        <w:t xml:space="preserve">Il gruppo ODEON Cinemas Group è il più importante circuito cinematografico europeo e fa capo alla società AMC Entertainment Holdings. In Italia è presente con il Circuito UCI CINEMAS, leader sul territorio nazionale con 34 strutture multiplex e un totale di 344 schermi.</w:t>
      </w:r>
    </w:p>
    <w:p w:rsidR="00000000" w:rsidDel="00000000" w:rsidP="00000000" w:rsidRDefault="00000000" w:rsidRPr="00000000" w14:paraId="00000012">
      <w:pPr>
        <w:spacing w:after="240" w:line="276" w:lineRule="auto"/>
        <w:jc w:val="both"/>
        <w:rPr>
          <w:rFonts w:ascii="Calibri" w:cs="Calibri" w:eastAsia="Calibri" w:hAnsi="Calibri"/>
          <w:i w:val="1"/>
          <w:i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sz w:val="20"/>
          <w:szCs w:val="20"/>
          <w:rtl w:val="0"/>
        </w:rPr>
        <w:t xml:space="preserve">Per assistere agli spettacoli è possibile acquistare i biglietti presso le biglietterie automatiche di UCI Cinemas, tramite App gratuita UCI Cinemas per dispositivi Apple e Android e sul sito www.ucicinemas.it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spacing w:line="240" w:lineRule="auto"/>
      <w:jc w:val="both"/>
      <w:rPr>
        <w:rFonts w:ascii="Calibri" w:cs="Calibri" w:eastAsia="Calibri" w:hAnsi="Calibri"/>
        <w:b w:val="1"/>
        <w:bCs w:val="1"/>
        <w:sz w:val="20"/>
        <w:szCs w:val="20"/>
      </w:rPr>
    </w:pPr>
    <w:r w:rsidDel="00000000" w:rsidR="00000000" w:rsidRPr="00000000">
      <w:rPr>
        <w:rFonts w:ascii="Times New Roman" w:cs="Times New Roman" w:eastAsia="Times New Roman" w:hAnsi="Times New Roman"/>
        <w:sz w:val="20"/>
        <w:szCs w:val="20"/>
        <w:rtl w:val="0"/>
      </w:rPr>
      <w:t xml:space="preserve">__________________________________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spacing w:line="240" w:lineRule="auto"/>
      <w:jc w:val="both"/>
      <w:rPr>
        <w:rFonts w:ascii="Calibri" w:cs="Calibri" w:eastAsia="Calibri" w:hAnsi="Calibri"/>
        <w:b w:val="1"/>
        <w:bCs w:val="1"/>
        <w:sz w:val="20"/>
        <w:szCs w:val="20"/>
      </w:rPr>
    </w:pPr>
    <w:r w:rsidDel="00000000" w:rsidR="00000000" w:rsidRPr="00000000">
      <w:rPr>
        <w:rFonts w:ascii="Calibri" w:cs="Calibri" w:eastAsia="Calibri" w:hAnsi="Calibri"/>
        <w:b w:val="1"/>
        <w:bCs w:val="1"/>
        <w:sz w:val="20"/>
        <w:szCs w:val="20"/>
        <w:rtl w:val="0"/>
      </w:rPr>
      <w:t xml:space="preserve">Fusion Communications</w:t>
    </w:r>
  </w:p>
  <w:p w:rsidR="00000000" w:rsidDel="00000000" w:rsidP="00000000" w:rsidRDefault="00000000" w:rsidRPr="00000000" w14:paraId="00000019">
    <w:pPr>
      <w:spacing w:line="240" w:lineRule="auto"/>
      <w:jc w:val="both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Ufficio stampa di UCI Italia Spa</w:t>
    </w:r>
  </w:p>
  <w:p w:rsidR="00000000" w:rsidDel="00000000" w:rsidP="00000000" w:rsidRDefault="00000000" w:rsidRPr="00000000" w14:paraId="0000001A">
    <w:pPr>
      <w:spacing w:line="240" w:lineRule="auto"/>
      <w:jc w:val="both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Simona Pedroli – </w:t>
    </w:r>
    <w:hyperlink r:id="rId1"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u w:val="single"/>
          <w:rtl w:val="0"/>
        </w:rPr>
        <w:t xml:space="preserve">simona@fusioncommunications.com</w:t>
      </w:r>
    </w:hyperlink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 – Cell. 333-6076773</w:t>
    </w:r>
  </w:p>
  <w:p w:rsidR="00000000" w:rsidDel="00000000" w:rsidP="00000000" w:rsidRDefault="00000000" w:rsidRPr="00000000" w14:paraId="0000001B">
    <w:pPr>
      <w:spacing w:line="240" w:lineRule="auto"/>
      <w:jc w:val="both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Alessandra Maria Giovannetti – </w:t>
    </w:r>
    <w:hyperlink r:id="rId2"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u w:val="single"/>
          <w:rtl w:val="0"/>
        </w:rPr>
        <w:t xml:space="preserve">alessandra@fusioncommunications.com</w:t>
      </w:r>
    </w:hyperlink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 – Cell. 328-8139045</w:t>
    </w:r>
  </w:p>
  <w:p w:rsidR="00000000" w:rsidDel="00000000" w:rsidP="00000000" w:rsidRDefault="00000000" w:rsidRPr="00000000" w14:paraId="0000001C">
    <w:pPr>
      <w:spacing w:line="240" w:lineRule="auto"/>
      <w:rPr>
        <w:rFonts w:ascii="Times New Roman" w:cs="Times New Roman" w:eastAsia="Times New Roman" w:hAnsi="Times New Roman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Simona Cappuccio - </w:t>
    </w:r>
    <w:hyperlink r:id="rId3">
      <w:r w:rsidDel="00000000" w:rsidR="00000000" w:rsidRPr="00000000">
        <w:rPr>
          <w:rFonts w:ascii="Calibri" w:cs="Calibri" w:eastAsia="Calibri" w:hAnsi="Calibri"/>
          <w:color w:val="1155cc"/>
          <w:sz w:val="20"/>
          <w:szCs w:val="20"/>
          <w:u w:val="single"/>
          <w:rtl w:val="0"/>
        </w:rPr>
        <w:t xml:space="preserve">ucicinemas@fusioncommunications.com</w:t>
      </w:r>
    </w:hyperlink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 -  Cell. 327-5712500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5"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tabs>
        <w:tab w:val="center" w:leader="none" w:pos="4816"/>
        <w:tab w:val="center" w:leader="none" w:pos="4819"/>
        <w:tab w:val="right" w:leader="none" w:pos="9632"/>
        <w:tab w:val="right" w:leader="none" w:pos="9638"/>
      </w:tabs>
      <w:spacing w:line="240" w:lineRule="auto"/>
      <w:jc w:val="center"/>
      <w:rPr>
        <w:rFonts w:ascii="Times New Roman" w:cs="Times New Roman" w:eastAsia="Times New Roman" w:hAnsi="Times New Roman"/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sz w:val="24"/>
        <w:szCs w:val="24"/>
      </w:rPr>
      <w:drawing>
        <wp:inline distB="0" distT="0" distL="0" distR="0">
          <wp:extent cx="1055127" cy="763423"/>
          <wp:effectExtent b="0" l="0" r="0" t="0"/>
          <wp:docPr descr="Immagine che contiene logo&#10;&#10;Descrizione generata automaticamente" id="2" name="image2.png"/>
          <a:graphic>
            <a:graphicData uri="http://schemas.openxmlformats.org/drawingml/2006/picture">
              <pic:pic>
                <pic:nvPicPr>
                  <pic:cNvPr descr="Immagine che contiene logo&#10;&#10;Descrizione generata automaticament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55127" cy="76342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https://ucicinemas.it/cinema/uci-cinemas-bicocca-milano" TargetMode="External"/><Relationship Id="rId12" Type="http://schemas.openxmlformats.org/officeDocument/2006/relationships/footer" Target="footer1.xml"/><Relationship Id="rId9" Type="http://schemas.openxmlformats.org/officeDocument/2006/relationships/hyperlink" Target="http://michael.ucicinemas.it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drive.google.com/drive/folders/1pSiufG8ygefIq_nTyYplj8g4CWUI8D1p?usp=drive_link" TargetMode="External"/><Relationship Id="rId8" Type="http://schemas.openxmlformats.org/officeDocument/2006/relationships/hyperlink" Target="https://www.instagram.com/kaffure_/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simona@fusioncommunications.com" TargetMode="External"/><Relationship Id="rId2" Type="http://schemas.openxmlformats.org/officeDocument/2006/relationships/hyperlink" Target="mailto:alessandra@fusioncommunications.com" TargetMode="External"/><Relationship Id="rId3" Type="http://schemas.openxmlformats.org/officeDocument/2006/relationships/hyperlink" Target="mailto:ucicinemas@fusioncommunications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